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3A2" w:rsidRPr="007E6479" w:rsidRDefault="00C408E1">
      <w:pPr>
        <w:pStyle w:val="Textbody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E6479">
        <w:rPr>
          <w:rFonts w:ascii="Times New Roman" w:hAnsi="Times New Roman" w:cs="Times New Roman"/>
          <w:b/>
          <w:bCs/>
          <w:sz w:val="28"/>
          <w:szCs w:val="28"/>
        </w:rPr>
        <w:t>Сведения</w:t>
      </w:r>
    </w:p>
    <w:p w:rsidR="002F63A2" w:rsidRPr="007E6479" w:rsidRDefault="00C408E1">
      <w:pPr>
        <w:pStyle w:val="Textbody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E6479">
        <w:rPr>
          <w:rFonts w:ascii="Times New Roman" w:hAnsi="Times New Roman" w:cs="Times New Roman"/>
          <w:b/>
          <w:bCs/>
          <w:sz w:val="28"/>
          <w:szCs w:val="28"/>
        </w:rPr>
        <w:t xml:space="preserve">об осуществлении государственного </w:t>
      </w:r>
      <w:proofErr w:type="gramStart"/>
      <w:r w:rsidRPr="007E6479">
        <w:rPr>
          <w:rFonts w:ascii="Times New Roman" w:hAnsi="Times New Roman" w:cs="Times New Roman"/>
          <w:b/>
          <w:bCs/>
          <w:sz w:val="28"/>
          <w:szCs w:val="28"/>
        </w:rPr>
        <w:t>контроля за</w:t>
      </w:r>
      <w:proofErr w:type="gramEnd"/>
      <w:r w:rsidRPr="007E6479">
        <w:rPr>
          <w:rFonts w:ascii="Times New Roman" w:hAnsi="Times New Roman" w:cs="Times New Roman"/>
          <w:b/>
          <w:bCs/>
          <w:sz w:val="28"/>
          <w:szCs w:val="28"/>
        </w:rPr>
        <w:t xml:space="preserve"> обеспечением</w:t>
      </w:r>
      <w:r w:rsidRPr="007E6479">
        <w:rPr>
          <w:rFonts w:ascii="Times New Roman" w:hAnsi="Times New Roman" w:cs="Times New Roman"/>
          <w:b/>
          <w:bCs/>
          <w:sz w:val="28"/>
          <w:szCs w:val="28"/>
        </w:rPr>
        <w:t xml:space="preserve"> безопасности объектов топливно-энергетического комплекса</w:t>
      </w:r>
    </w:p>
    <w:p w:rsidR="002F63A2" w:rsidRPr="007E6479" w:rsidRDefault="00C408E1">
      <w:pPr>
        <w:pStyle w:val="Textbody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E6479">
        <w:rPr>
          <w:rFonts w:ascii="Times New Roman" w:hAnsi="Times New Roman" w:cs="Times New Roman"/>
          <w:b/>
          <w:bCs/>
          <w:sz w:val="28"/>
          <w:szCs w:val="28"/>
        </w:rPr>
        <w:t>в I полугодии 2021 года</w:t>
      </w:r>
    </w:p>
    <w:p w:rsidR="002F63A2" w:rsidRPr="007E6479" w:rsidRDefault="002F63A2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>Управления Росгвардии по Забайкальскому краю в соответствии с планом проведения плановых проверок объектов топливно-энергетического комплекса на 2021 год: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>В I квартале 20</w:t>
      </w:r>
      <w:r w:rsidRPr="007E6479">
        <w:rPr>
          <w:rFonts w:ascii="Times New Roman" w:hAnsi="Times New Roman" w:cs="Times New Roman"/>
          <w:sz w:val="28"/>
          <w:szCs w:val="28"/>
        </w:rPr>
        <w:t xml:space="preserve">21 года проведено 3 </w:t>
      </w:r>
      <w:proofErr w:type="gramStart"/>
      <w:r w:rsidRPr="007E6479">
        <w:rPr>
          <w:rFonts w:ascii="Times New Roman" w:hAnsi="Times New Roman" w:cs="Times New Roman"/>
          <w:sz w:val="28"/>
          <w:szCs w:val="28"/>
        </w:rPr>
        <w:t>плановых</w:t>
      </w:r>
      <w:proofErr w:type="gramEnd"/>
      <w:r w:rsidRPr="007E6479">
        <w:rPr>
          <w:rFonts w:ascii="Times New Roman" w:hAnsi="Times New Roman" w:cs="Times New Roman"/>
          <w:sz w:val="28"/>
          <w:szCs w:val="28"/>
        </w:rPr>
        <w:t xml:space="preserve"> проверки: «Первомайская ТЭЦ» АО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ЗабТЭК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>», Нефтебаз</w:t>
      </w:r>
      <w:proofErr w:type="gramStart"/>
      <w:r w:rsidRPr="007E6479">
        <w:rPr>
          <w:rFonts w:ascii="Times New Roman" w:hAnsi="Times New Roman" w:cs="Times New Roman"/>
          <w:sz w:val="28"/>
          <w:szCs w:val="28"/>
        </w:rPr>
        <w:t>а ООО</w:t>
      </w:r>
      <w:proofErr w:type="gramEnd"/>
      <w:r w:rsidRPr="007E6479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Петровскнефтепродукт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 xml:space="preserve">» и </w:t>
      </w:r>
      <w:r w:rsidRPr="007E6479">
        <w:rPr>
          <w:rFonts w:ascii="Times New Roman" w:hAnsi="Times New Roman" w:cs="Times New Roman"/>
          <w:sz w:val="28"/>
          <w:szCs w:val="28"/>
        </w:rPr>
        <w:t xml:space="preserve">«Разрез Восточный» АО «Разрез 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Харанорский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>».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>По результату проведённых плановых проверок «Первомайская ТЭЦ» АО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ЗабТЭК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>» и Нефтебаз</w:t>
      </w:r>
      <w:proofErr w:type="gramStart"/>
      <w:r w:rsidRPr="007E6479">
        <w:rPr>
          <w:rFonts w:ascii="Times New Roman" w:hAnsi="Times New Roman" w:cs="Times New Roman"/>
          <w:sz w:val="28"/>
          <w:szCs w:val="28"/>
        </w:rPr>
        <w:t>а ООО</w:t>
      </w:r>
      <w:proofErr w:type="gramEnd"/>
      <w:r w:rsidRPr="007E6479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Петровскн</w:t>
      </w:r>
      <w:r w:rsidRPr="007E6479">
        <w:rPr>
          <w:rFonts w:ascii="Times New Roman" w:hAnsi="Times New Roman" w:cs="Times New Roman"/>
          <w:sz w:val="28"/>
          <w:szCs w:val="28"/>
        </w:rPr>
        <w:t>ефтепродукт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>» были выявлены нарушения требований в обеспечении безопасности и антитеррористической защищенности объекта топливно-энергетического комплекса. Руководители субъектов ТЭК привлечены к административной ответственности по ст. 20.30 КоАП РФ и назна</w:t>
      </w:r>
      <w:r w:rsidRPr="007E6479">
        <w:rPr>
          <w:rFonts w:ascii="Times New Roman" w:hAnsi="Times New Roman" w:cs="Times New Roman"/>
          <w:sz w:val="28"/>
          <w:szCs w:val="28"/>
        </w:rPr>
        <w:t xml:space="preserve">чено административное наказание.  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 xml:space="preserve">В ходе проведения плановой проверки «Разрез Восточный» АО «Разрез 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Харанорский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 xml:space="preserve">» </w:t>
      </w:r>
      <w:r w:rsidRPr="007E6479">
        <w:rPr>
          <w:rFonts w:ascii="Times New Roman" w:hAnsi="Times New Roman" w:cs="Times New Roman"/>
          <w:sz w:val="28"/>
          <w:szCs w:val="28"/>
        </w:rPr>
        <w:t>нарушений требований в обеспечении безопасности и антитеррористической защищенности объектов топливно-энергетического комплекса не выявлено.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 xml:space="preserve">С целью осуществления </w:t>
      </w:r>
      <w:proofErr w:type="gramStart"/>
      <w:r w:rsidRPr="007E6479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7E6479">
        <w:rPr>
          <w:rFonts w:ascii="Times New Roman" w:hAnsi="Times New Roman" w:cs="Times New Roman"/>
          <w:sz w:val="28"/>
          <w:szCs w:val="28"/>
        </w:rPr>
        <w:t xml:space="preserve"> устранением ранее выявленных нарушений проведено 5 внеплановых проверок по 5 объектам принадлежащих ПАО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Нефтемаркет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>».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 xml:space="preserve">При проведении внеплановых проверок установлено, что ранее выданные предписания не выполнены.  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 xml:space="preserve"> </w:t>
      </w:r>
      <w:r w:rsidRPr="007E6479">
        <w:rPr>
          <w:rFonts w:ascii="Times New Roman" w:hAnsi="Times New Roman" w:cs="Times New Roman"/>
          <w:sz w:val="28"/>
          <w:szCs w:val="28"/>
        </w:rPr>
        <w:tab/>
        <w:t>За</w:t>
      </w:r>
      <w:r w:rsidRPr="007E6479">
        <w:rPr>
          <w:rFonts w:ascii="Times New Roman" w:hAnsi="Times New Roman" w:cs="Times New Roman"/>
          <w:sz w:val="28"/>
          <w:szCs w:val="28"/>
        </w:rPr>
        <w:t xml:space="preserve"> невыполнение в установленный срок предписаний органа государственного контроля юридическое лицо ПАО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Нефтемаркет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>» привлечено к административной ответственности и назначено административное наказание в виде административных штрафов.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>При проведении проверо</w:t>
      </w:r>
      <w:r w:rsidRPr="007E6479">
        <w:rPr>
          <w:rFonts w:ascii="Times New Roman" w:hAnsi="Times New Roman" w:cs="Times New Roman"/>
          <w:sz w:val="28"/>
          <w:szCs w:val="28"/>
        </w:rPr>
        <w:t>к установленный порядок и сроки проведения проверок не нарушены.</w:t>
      </w:r>
    </w:p>
    <w:p w:rsidR="002F63A2" w:rsidRPr="007E6479" w:rsidRDefault="002F63A2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</w:p>
    <w:p w:rsidR="002F63A2" w:rsidRPr="007E6479" w:rsidRDefault="00C408E1">
      <w:pPr>
        <w:pStyle w:val="Standard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 xml:space="preserve">Во II квартале 2021 года  проведено </w:t>
      </w:r>
      <w:r w:rsidRPr="007E6479">
        <w:rPr>
          <w:rFonts w:ascii="Times New Roman" w:hAnsi="Times New Roman" w:cs="Times New Roman"/>
          <w:sz w:val="28"/>
          <w:szCs w:val="28"/>
        </w:rPr>
        <w:t>4</w:t>
      </w:r>
      <w:r w:rsidRPr="007E647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E6479">
        <w:rPr>
          <w:rFonts w:ascii="Times New Roman" w:hAnsi="Times New Roman" w:cs="Times New Roman"/>
          <w:sz w:val="28"/>
          <w:szCs w:val="28"/>
        </w:rPr>
        <w:t>плановых</w:t>
      </w:r>
      <w:proofErr w:type="gramEnd"/>
      <w:r w:rsidRPr="007E6479">
        <w:rPr>
          <w:rFonts w:ascii="Times New Roman" w:hAnsi="Times New Roman" w:cs="Times New Roman"/>
          <w:sz w:val="28"/>
          <w:szCs w:val="28"/>
        </w:rPr>
        <w:t xml:space="preserve"> проверки: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 xml:space="preserve">- «Разрез 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Харанорский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>»;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>-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Харанорская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 xml:space="preserve"> ГРЭС» АО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Интер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 xml:space="preserve">-РАО 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Электрогенерация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>»;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>- Нерчинская нефтебаза ПАО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Нефтемаркет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>»;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>- Чити</w:t>
      </w:r>
      <w:r w:rsidRPr="007E6479">
        <w:rPr>
          <w:rFonts w:ascii="Times New Roman" w:hAnsi="Times New Roman" w:cs="Times New Roman"/>
          <w:sz w:val="28"/>
          <w:szCs w:val="28"/>
        </w:rPr>
        <w:t>нская нефтебаза ПАО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Нефтемаркет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>»</w:t>
      </w:r>
      <w:r w:rsidRPr="007E6479">
        <w:rPr>
          <w:rFonts w:ascii="Times New Roman" w:hAnsi="Times New Roman" w:cs="Times New Roman"/>
          <w:sz w:val="28"/>
          <w:szCs w:val="28"/>
        </w:rPr>
        <w:t>.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lastRenderedPageBreak/>
        <w:tab/>
        <w:t>По результату проведённых 3-х плановых проверок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Харанорская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 xml:space="preserve"> ГРЭС» принадлежащая АО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Интер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 xml:space="preserve">-РАО 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Электрогенерация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 xml:space="preserve">», Нерчинская и Читинская </w:t>
      </w:r>
      <w:proofErr w:type="gramStart"/>
      <w:r w:rsidRPr="007E6479">
        <w:rPr>
          <w:rFonts w:ascii="Times New Roman" w:hAnsi="Times New Roman" w:cs="Times New Roman"/>
          <w:sz w:val="28"/>
          <w:szCs w:val="28"/>
        </w:rPr>
        <w:t>нефтебаза</w:t>
      </w:r>
      <w:proofErr w:type="gramEnd"/>
      <w:r w:rsidRPr="007E6479">
        <w:rPr>
          <w:rFonts w:ascii="Times New Roman" w:hAnsi="Times New Roman" w:cs="Times New Roman"/>
          <w:sz w:val="28"/>
          <w:szCs w:val="28"/>
        </w:rPr>
        <w:t xml:space="preserve"> принадлежащая ПАО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Нефтемаркет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>» были выявлены нарушения требований в обес</w:t>
      </w:r>
      <w:r w:rsidRPr="007E6479">
        <w:rPr>
          <w:rFonts w:ascii="Times New Roman" w:hAnsi="Times New Roman" w:cs="Times New Roman"/>
          <w:sz w:val="28"/>
          <w:szCs w:val="28"/>
        </w:rPr>
        <w:t>печении безопасности и антитеррористической защищенности объекта топливно-энергетического комплекса. Должностное лицо ответственное за безопасность объекта ТЭК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Харанорская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 xml:space="preserve"> ГРЭС»</w:t>
      </w:r>
      <w:r w:rsidRPr="007E6479">
        <w:rPr>
          <w:rFonts w:ascii="Times New Roman" w:hAnsi="Times New Roman" w:cs="Times New Roman"/>
          <w:sz w:val="28"/>
          <w:szCs w:val="28"/>
          <w:shd w:val="clear" w:color="auto" w:fill="FFFF00"/>
        </w:rPr>
        <w:t xml:space="preserve"> </w:t>
      </w:r>
      <w:r w:rsidRPr="007E6479">
        <w:rPr>
          <w:rFonts w:ascii="Times New Roman" w:hAnsi="Times New Roman" w:cs="Times New Roman"/>
          <w:sz w:val="28"/>
          <w:szCs w:val="28"/>
        </w:rPr>
        <w:t>привлечено</w:t>
      </w:r>
      <w:r w:rsidRPr="007E6479">
        <w:rPr>
          <w:rFonts w:ascii="Times New Roman" w:hAnsi="Times New Roman" w:cs="Times New Roman"/>
          <w:sz w:val="28"/>
          <w:szCs w:val="28"/>
        </w:rPr>
        <w:t xml:space="preserve"> к административной ответственности по ч. 1 ст. 20.30 КоАП РФ.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 xml:space="preserve">В </w:t>
      </w:r>
      <w:r w:rsidRPr="007E6479">
        <w:rPr>
          <w:rFonts w:ascii="Times New Roman" w:hAnsi="Times New Roman" w:cs="Times New Roman"/>
          <w:sz w:val="28"/>
          <w:szCs w:val="28"/>
        </w:rPr>
        <w:t>отношении юридического лица ПАО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Нефтемаркет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 xml:space="preserve">» составлено </w:t>
      </w:r>
      <w:r w:rsidRPr="007E6479">
        <w:rPr>
          <w:rFonts w:ascii="Times New Roman" w:hAnsi="Times New Roman" w:cs="Times New Roman"/>
          <w:sz w:val="28"/>
          <w:szCs w:val="28"/>
        </w:rPr>
        <w:t>2</w:t>
      </w:r>
      <w:r w:rsidRPr="007E6479">
        <w:rPr>
          <w:rFonts w:ascii="Times New Roman" w:hAnsi="Times New Roman" w:cs="Times New Roman"/>
          <w:sz w:val="28"/>
          <w:szCs w:val="28"/>
        </w:rPr>
        <w:t xml:space="preserve"> административных протокола по ч. 1 ст. 20.30 КоАП РФ материалы направлены для рассмотрения в Мировой суд.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 xml:space="preserve">В ходе проведения плановой проверки «Разрез 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Харанорский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 xml:space="preserve">» </w:t>
      </w:r>
      <w:r w:rsidRPr="007E6479">
        <w:rPr>
          <w:rFonts w:ascii="Times New Roman" w:hAnsi="Times New Roman" w:cs="Times New Roman"/>
          <w:sz w:val="28"/>
          <w:szCs w:val="28"/>
        </w:rPr>
        <w:t>нарушений требований в обеспечен</w:t>
      </w:r>
      <w:r w:rsidRPr="007E6479">
        <w:rPr>
          <w:rFonts w:ascii="Times New Roman" w:hAnsi="Times New Roman" w:cs="Times New Roman"/>
          <w:sz w:val="28"/>
          <w:szCs w:val="28"/>
        </w:rPr>
        <w:t>ии безопасности и антитеррористической защищенности объекта топливно-энергетического комплекса не выявлено.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 xml:space="preserve">С целью осуществления </w:t>
      </w:r>
      <w:proofErr w:type="gramStart"/>
      <w:r w:rsidRPr="007E6479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7E6479">
        <w:rPr>
          <w:rFonts w:ascii="Times New Roman" w:hAnsi="Times New Roman" w:cs="Times New Roman"/>
          <w:sz w:val="28"/>
          <w:szCs w:val="28"/>
        </w:rPr>
        <w:t xml:space="preserve"> устранением ранее выявленных нарушений проведено 5 внеплановых проверок: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>- ОАО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Читаоблгаз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>»;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>-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Шерловогорская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 xml:space="preserve"> ТЭЦ» ПАО «ТГК-14»;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>- «Приаргунская ТЭЦ» ПАО «ТГК-14»;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>- «Читинская ТЭЦ-2» ПАО «ТГК-14»;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>- «Читинская ТЭЦ-1» ПАО «ТГК-14».</w:t>
      </w:r>
    </w:p>
    <w:p w:rsidR="002F63A2" w:rsidRPr="007E6479" w:rsidRDefault="002F63A2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>При проведении внеплановых проверок установлено, что из 5 ранее</w:t>
      </w:r>
      <w:r w:rsidRPr="007E6479">
        <w:rPr>
          <w:rFonts w:ascii="Times New Roman" w:hAnsi="Times New Roman" w:cs="Times New Roman"/>
          <w:sz w:val="28"/>
          <w:szCs w:val="28"/>
        </w:rPr>
        <w:t xml:space="preserve"> выданных предписаний выполнено </w:t>
      </w:r>
      <w:r w:rsidRPr="007E6479">
        <w:rPr>
          <w:rFonts w:ascii="Times New Roman" w:hAnsi="Times New Roman" w:cs="Times New Roman"/>
          <w:sz w:val="28"/>
          <w:szCs w:val="28"/>
        </w:rPr>
        <w:t>2 («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Шерловогорская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 xml:space="preserve"> ТЭЦ» и «Читинская ТЭЦ-1» ПАО «ТГК-14»)</w:t>
      </w:r>
      <w:r w:rsidRPr="007E6479">
        <w:rPr>
          <w:rFonts w:ascii="Times New Roman" w:hAnsi="Times New Roman" w:cs="Times New Roman"/>
          <w:sz w:val="28"/>
          <w:szCs w:val="28"/>
        </w:rPr>
        <w:t>.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 xml:space="preserve"> </w:t>
      </w:r>
      <w:r w:rsidRPr="007E6479">
        <w:rPr>
          <w:rFonts w:ascii="Times New Roman" w:hAnsi="Times New Roman" w:cs="Times New Roman"/>
          <w:sz w:val="28"/>
          <w:szCs w:val="28"/>
        </w:rPr>
        <w:tab/>
        <w:t xml:space="preserve">За невыполнение в установленный срок предписания органа государственного контроля юридическое лицо </w:t>
      </w:r>
      <w:r w:rsidRPr="007E6479">
        <w:rPr>
          <w:rFonts w:ascii="Times New Roman" w:hAnsi="Times New Roman" w:cs="Times New Roman"/>
          <w:sz w:val="28"/>
          <w:szCs w:val="28"/>
        </w:rPr>
        <w:t>ОАО «</w:t>
      </w:r>
      <w:proofErr w:type="spellStart"/>
      <w:r w:rsidRPr="007E6479">
        <w:rPr>
          <w:rFonts w:ascii="Times New Roman" w:hAnsi="Times New Roman" w:cs="Times New Roman"/>
          <w:sz w:val="28"/>
          <w:szCs w:val="28"/>
        </w:rPr>
        <w:t>Читаоблгаз</w:t>
      </w:r>
      <w:proofErr w:type="spellEnd"/>
      <w:r w:rsidRPr="007E6479">
        <w:rPr>
          <w:rFonts w:ascii="Times New Roman" w:hAnsi="Times New Roman" w:cs="Times New Roman"/>
          <w:sz w:val="28"/>
          <w:szCs w:val="28"/>
        </w:rPr>
        <w:t xml:space="preserve">» привлечено к административной ответственности </w:t>
      </w:r>
      <w:r w:rsidRPr="007E6479">
        <w:rPr>
          <w:rFonts w:ascii="Times New Roman" w:hAnsi="Times New Roman" w:cs="Times New Roman"/>
          <w:sz w:val="28"/>
          <w:szCs w:val="28"/>
        </w:rPr>
        <w:t>по ч. 1 ст. 19.5 КоАП РФ и назначено административное наказание.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 xml:space="preserve">В отношении должностного </w:t>
      </w:r>
      <w:proofErr w:type="gramStart"/>
      <w:r w:rsidRPr="007E6479">
        <w:rPr>
          <w:rFonts w:ascii="Times New Roman" w:hAnsi="Times New Roman" w:cs="Times New Roman"/>
          <w:sz w:val="28"/>
          <w:szCs w:val="28"/>
        </w:rPr>
        <w:t>лица</w:t>
      </w:r>
      <w:proofErr w:type="gramEnd"/>
      <w:r w:rsidRPr="007E6479">
        <w:rPr>
          <w:rFonts w:ascii="Times New Roman" w:hAnsi="Times New Roman" w:cs="Times New Roman"/>
          <w:sz w:val="28"/>
          <w:szCs w:val="28"/>
        </w:rPr>
        <w:t xml:space="preserve"> не выполнившего в установленный срок предписания органа государственного контроля по объектам ТЭК принадлежащих ПАО «ТГК-14» (объекты: </w:t>
      </w:r>
      <w:proofErr w:type="gramStart"/>
      <w:r w:rsidRPr="007E6479">
        <w:rPr>
          <w:rFonts w:ascii="Times New Roman" w:hAnsi="Times New Roman" w:cs="Times New Roman"/>
          <w:sz w:val="28"/>
          <w:szCs w:val="28"/>
        </w:rPr>
        <w:t>«Читинская ТЭЦ-2» и «При</w:t>
      </w:r>
      <w:r w:rsidRPr="007E6479">
        <w:rPr>
          <w:rFonts w:ascii="Times New Roman" w:hAnsi="Times New Roman" w:cs="Times New Roman"/>
          <w:sz w:val="28"/>
          <w:szCs w:val="28"/>
        </w:rPr>
        <w:t xml:space="preserve">аргунская ТЭЦ») </w:t>
      </w:r>
      <w:r w:rsidRPr="007E6479">
        <w:rPr>
          <w:rFonts w:ascii="Times New Roman" w:hAnsi="Times New Roman" w:cs="Times New Roman"/>
          <w:sz w:val="28"/>
          <w:szCs w:val="28"/>
        </w:rPr>
        <w:t>составлено 2</w:t>
      </w:r>
      <w:r w:rsidRPr="007E6479">
        <w:rPr>
          <w:rFonts w:ascii="Times New Roman" w:hAnsi="Times New Roman" w:cs="Times New Roman"/>
          <w:sz w:val="28"/>
          <w:szCs w:val="28"/>
        </w:rPr>
        <w:t xml:space="preserve"> административных протокола</w:t>
      </w:r>
      <w:r w:rsidRPr="007E6479">
        <w:rPr>
          <w:rFonts w:ascii="Times New Roman" w:hAnsi="Times New Roman" w:cs="Times New Roman"/>
          <w:sz w:val="28"/>
          <w:szCs w:val="28"/>
        </w:rPr>
        <w:t xml:space="preserve"> по ч. 1 ст. 19.5 КоАП РФ.</w:t>
      </w:r>
      <w:proofErr w:type="gramEnd"/>
      <w:r w:rsidRPr="007E6479">
        <w:rPr>
          <w:rFonts w:ascii="Times New Roman" w:hAnsi="Times New Roman" w:cs="Times New Roman"/>
          <w:sz w:val="28"/>
          <w:szCs w:val="28"/>
        </w:rPr>
        <w:t xml:space="preserve"> Материалы переданы для рассмотрения в Мировой суд.</w:t>
      </w:r>
    </w:p>
    <w:p w:rsidR="002F63A2" w:rsidRPr="007E6479" w:rsidRDefault="00C408E1">
      <w:pPr>
        <w:pStyle w:val="Textbody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 xml:space="preserve">При проведении проверок установленный порядок и сроки проведения проверок не нарушены.                                    </w:t>
      </w:r>
      <w:r w:rsidRPr="007E6479">
        <w:rPr>
          <w:rFonts w:ascii="Times New Roman" w:hAnsi="Times New Roman" w:cs="Times New Roman"/>
          <w:sz w:val="28"/>
          <w:szCs w:val="28"/>
        </w:rPr>
        <w:br/>
      </w:r>
      <w:r w:rsidRPr="007E6479">
        <w:rPr>
          <w:rFonts w:ascii="Times New Roman" w:hAnsi="Times New Roman" w:cs="Times New Roman"/>
          <w:sz w:val="28"/>
          <w:szCs w:val="28"/>
        </w:rPr>
        <w:tab/>
      </w:r>
    </w:p>
    <w:p w:rsidR="002F63A2" w:rsidRPr="007E6479" w:rsidRDefault="002F63A2">
      <w:pPr>
        <w:pStyle w:val="Textbody"/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F63A2" w:rsidRPr="007E6479" w:rsidRDefault="002F63A2">
      <w:pPr>
        <w:pStyle w:val="Textbody"/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F63A2" w:rsidRPr="007E6479" w:rsidRDefault="002F63A2">
      <w:pPr>
        <w:pStyle w:val="Textbody"/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F63A2" w:rsidRPr="007E6479" w:rsidRDefault="00C408E1">
      <w:pPr>
        <w:pStyle w:val="Textbody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E6479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Сведения</w:t>
      </w:r>
    </w:p>
    <w:p w:rsidR="002F63A2" w:rsidRPr="007E6479" w:rsidRDefault="00C408E1">
      <w:pPr>
        <w:pStyle w:val="Textbody"/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7E647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об осуществлении государственного </w:t>
      </w:r>
      <w:proofErr w:type="gramStart"/>
      <w:r w:rsidRPr="007E647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контроля за</w:t>
      </w:r>
      <w:proofErr w:type="gramEnd"/>
      <w:r w:rsidRPr="007E647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подразделениями охраны юридических лиц с особыми уставными задачами, подразделениями ведомственной охраны в I полугодии 2021 года</w:t>
      </w:r>
    </w:p>
    <w:p w:rsidR="002F63A2" w:rsidRPr="007E6479" w:rsidRDefault="002F63A2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  <w:t>В I квартале 2021 г.</w:t>
      </w:r>
      <w:r w:rsidRPr="007E647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проведена плановая проверка в отношении Фи</w:t>
      </w:r>
      <w:r w:rsidRPr="007E647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лиала - 24 отряда ФКУ «Государственное учреждение «Ведомственная охрана Министерства финансов Российской Федерации». В ходе проведённой проверки выявлено 2 нарушения требований законодательства Российской </w:t>
      </w:r>
      <w:proofErr w:type="gramStart"/>
      <w:r w:rsidRPr="007E6479">
        <w:rPr>
          <w:rFonts w:ascii="Times New Roman" w:hAnsi="Times New Roman" w:cs="Times New Roman"/>
          <w:bCs/>
          <w:color w:val="000000"/>
          <w:sz w:val="28"/>
          <w:szCs w:val="28"/>
        </w:rPr>
        <w:t>Федерации</w:t>
      </w:r>
      <w:proofErr w:type="gramEnd"/>
      <w:r w:rsidRPr="007E647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предъявляемые к работникам ведомственной</w:t>
      </w:r>
      <w:r w:rsidRPr="007E647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охраны.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hAnsi="Times New Roman" w:cs="Times New Roman"/>
          <w:bCs/>
          <w:color w:val="000000"/>
        </w:rPr>
        <w:tab/>
      </w:r>
      <w:r w:rsidRPr="007E6479">
        <w:rPr>
          <w:rFonts w:ascii="Times New Roman" w:hAnsi="Times New Roman" w:cs="Times New Roman"/>
          <w:sz w:val="28"/>
          <w:szCs w:val="28"/>
        </w:rPr>
        <w:t>При проведении проверок служебные задания выполнены в полном объёме, установленный порядок и сроки проведения проверок не нарушены.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hAnsi="Times New Roman" w:cs="Times New Roman"/>
          <w:sz w:val="28"/>
          <w:szCs w:val="28"/>
        </w:rPr>
        <w:br/>
      </w:r>
      <w:r w:rsidRPr="007E6479">
        <w:rPr>
          <w:rFonts w:ascii="Times New Roman" w:hAnsi="Times New Roman" w:cs="Times New Roman"/>
          <w:sz w:val="28"/>
          <w:szCs w:val="28"/>
        </w:rPr>
        <w:tab/>
        <w:t>Во</w:t>
      </w:r>
      <w:r w:rsidRPr="007E6479">
        <w:rPr>
          <w:rFonts w:ascii="Times New Roman" w:hAnsi="Times New Roman" w:cs="Times New Roman"/>
          <w:sz w:val="28"/>
          <w:szCs w:val="28"/>
        </w:rPr>
        <w:t xml:space="preserve"> II квартале 2021 г.</w:t>
      </w:r>
      <w:r w:rsidRPr="007E647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Планом проведения плановых проверок юридических лиц с особыми уставными задачами, подразделений ведомственной охраны У</w:t>
      </w:r>
      <w:r w:rsidRPr="007E6479">
        <w:rPr>
          <w:rFonts w:ascii="Times New Roman" w:hAnsi="Times New Roman" w:cs="Times New Roman"/>
          <w:color w:val="000000"/>
          <w:sz w:val="28"/>
          <w:szCs w:val="28"/>
        </w:rPr>
        <w:t>правлением Росгвардии по Забайкальскому краю проверки не предусмотрены. Внеплановые проверки не проводились.</w:t>
      </w:r>
    </w:p>
    <w:p w:rsidR="002F63A2" w:rsidRPr="007E6479" w:rsidRDefault="002F63A2">
      <w:pPr>
        <w:pStyle w:val="Textbody"/>
        <w:jc w:val="both"/>
        <w:rPr>
          <w:rFonts w:ascii="Times New Roman" w:hAnsi="Times New Roman" w:cs="Times New Roman"/>
          <w:sz w:val="28"/>
          <w:szCs w:val="28"/>
        </w:rPr>
      </w:pPr>
    </w:p>
    <w:p w:rsidR="002F63A2" w:rsidRPr="007E6479" w:rsidRDefault="00C408E1">
      <w:pPr>
        <w:pStyle w:val="a5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E6479">
        <w:rPr>
          <w:rFonts w:ascii="Times New Roman" w:hAnsi="Times New Roman" w:cs="Times New Roman"/>
          <w:b/>
          <w:bCs/>
          <w:sz w:val="28"/>
          <w:szCs w:val="28"/>
        </w:rPr>
        <w:t>Выдача</w:t>
      </w:r>
      <w:r w:rsidRPr="007E6479">
        <w:rPr>
          <w:rFonts w:ascii="Times New Roman" w:hAnsi="Times New Roman" w:cs="Times New Roman"/>
          <w:b/>
          <w:bCs/>
          <w:sz w:val="28"/>
          <w:szCs w:val="28"/>
        </w:rPr>
        <w:t xml:space="preserve"> предостережений и их результат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7E6479">
        <w:rPr>
          <w:rFonts w:ascii="Times New Roman" w:hAnsi="Times New Roman" w:cs="Times New Roman"/>
          <w:sz w:val="28"/>
          <w:szCs w:val="28"/>
        </w:rPr>
        <w:t xml:space="preserve">1 марта 2021 года начальнику </w:t>
      </w:r>
      <w:bookmarkStart w:id="0" w:name="__DdeLink__94_1019938416"/>
      <w:r w:rsidRPr="007E6479">
        <w:rPr>
          <w:rFonts w:ascii="Times New Roman" w:hAnsi="Times New Roman" w:cs="Times New Roman"/>
          <w:sz w:val="28"/>
          <w:szCs w:val="28"/>
        </w:rPr>
        <w:t>Забайкальского краевого управления инкассации - филиала Российского объединения инкассации (РОСИНКАС)</w:t>
      </w:r>
      <w:bookmarkEnd w:id="0"/>
      <w:r w:rsidRPr="007E6479">
        <w:rPr>
          <w:rFonts w:ascii="Times New Roman" w:hAnsi="Times New Roman" w:cs="Times New Roman"/>
          <w:sz w:val="28"/>
          <w:szCs w:val="28"/>
        </w:rPr>
        <w:t xml:space="preserve"> выдано </w:t>
      </w:r>
      <w:r w:rsidRPr="007E6479">
        <w:rPr>
          <w:rFonts w:ascii="Times New Roman" w:hAnsi="Times New Roman" w:cs="Times New Roman"/>
          <w:sz w:val="28"/>
          <w:szCs w:val="28"/>
        </w:rPr>
        <w:t xml:space="preserve">Предостережение 1-П/2021 от 01.03.2021 г. 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о недопустимости нарушения обязательных тре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бований выразившееся в нарушении осуществления РОСИНКАС охраны мест взрывоопасных материалов и веществ, так как не </w:t>
      </w:r>
      <w:proofErr w:type="spellStart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надельны</w:t>
      </w:r>
      <w:proofErr w:type="spellEnd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полномочиями по охране взрывчатых веществ (средств взрывания, порохов) промышленного назначения и опасных производственных объектов.</w:t>
      </w:r>
      <w:proofErr w:type="gramEnd"/>
    </w:p>
    <w:p w:rsidR="002F63A2" w:rsidRPr="007E6479" w:rsidRDefault="00C408E1">
      <w:pPr>
        <w:pStyle w:val="a5"/>
        <w:spacing w:after="0" w:line="276" w:lineRule="auto"/>
        <w:ind w:left="0"/>
        <w:jc w:val="both"/>
        <w:rPr>
          <w:rFonts w:ascii="Times New Roman" w:hAnsi="Times New Roman" w:cs="Times New Roman"/>
        </w:rPr>
      </w:pP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21.04.2021 г. в адрес Управления Росгвардии по Забайкальскому краю поступило возражение по </w:t>
      </w:r>
      <w:proofErr w:type="gramStart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итогом</w:t>
      </w:r>
      <w:proofErr w:type="gramEnd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которого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указанные доводы в возражени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и были приняты.</w:t>
      </w:r>
    </w:p>
    <w:p w:rsidR="002F63A2" w:rsidRPr="007E6479" w:rsidRDefault="00C408E1">
      <w:pPr>
        <w:pStyle w:val="a5"/>
        <w:spacing w:line="276" w:lineRule="auto"/>
        <w:ind w:left="0"/>
        <w:jc w:val="both"/>
        <w:rPr>
          <w:rFonts w:ascii="Times New Roman" w:hAnsi="Times New Roman" w:cs="Times New Roman"/>
        </w:rPr>
      </w:pP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апреля 2021 года ПАО «ППГХО» выдано 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Предостережение 2-П/2021 от 02.04.2021 г.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о недопустимости нарушения обязательных требований выразившееся в нарушении требований ст. 8 Федерального закона № 256-ФЗ от 21.07.2011 г. «О безопасности объектов топливно-энергетического комплекса», постановления Правительства Российской Федерации № 460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05.05.2012 г. «Об утверждении Правил актуализации паспорта безопасности объекта топливно-энергетического комплекса» заключающееся в не </w:t>
      </w:r>
      <w:proofErr w:type="spellStart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утверждёнии</w:t>
      </w:r>
      <w:proofErr w:type="spellEnd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руководителем субъекта ТЭК и</w:t>
      </w:r>
      <w:proofErr w:type="gramEnd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</w:t>
      </w:r>
      <w:proofErr w:type="gramStart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согласовании</w:t>
      </w:r>
      <w:proofErr w:type="gramEnd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антитеррористической 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комиссией в Забайкальском крае паспор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безопасности объекта ТЭК </w:t>
      </w:r>
      <w:proofErr w:type="spellStart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Разрезоуправление</w:t>
      </w:r>
      <w:proofErr w:type="spellEnd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Уртуйское</w:t>
      </w:r>
      <w:proofErr w:type="spellEnd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ПАО «ППГХО». Срок исполнения до 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15 сентября 2021 года.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8 апреля 2021 г. ООО «</w:t>
      </w:r>
      <w:proofErr w:type="spellStart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Петровскнефтепродукт</w:t>
      </w:r>
      <w:proofErr w:type="spellEnd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выдано 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Предостережение 3-П/2021 от 08.04.2021 г. 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о недопустимости нарушения обязательных требовани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й выразившееся в неисполнении ст. 10 ФЗ № 256 «О безопасности объектов ТЭК» в части отсутствия в наличии информации подтверждающей отсутствие неснятой или непогашенной судимости у работников связанных с обеспечением безопасности объекта ТЭК. Срок исполнени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20 июня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2021 года.</w:t>
      </w:r>
    </w:p>
    <w:p w:rsidR="002F63A2" w:rsidRPr="007E6479" w:rsidRDefault="00C408E1">
      <w:pPr>
        <w:pStyle w:val="Textbody"/>
        <w:spacing w:after="0"/>
        <w:jc w:val="both"/>
        <w:rPr>
          <w:rFonts w:ascii="Times New Roman" w:hAnsi="Times New Roman" w:cs="Times New Roman"/>
        </w:rPr>
      </w:pP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На выданное Предостережение 3-П/2021 от 08.04.2021 г. Управлением Росгвардии по Забайкальскому краю 15 июня 2021 года получено уведомление о его исполнении.   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F63A2" w:rsidRPr="007E6479" w:rsidRDefault="002F63A2">
      <w:pPr>
        <w:pStyle w:val="Textbody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63A2" w:rsidRPr="007E6479" w:rsidRDefault="00C408E1">
      <w:pPr>
        <w:pStyle w:val="Standard"/>
        <w:spacing w:line="20" w:lineRule="atLeast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7E647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Наиболее часто встречающиеся нарушения обязательных требований</w:t>
      </w:r>
    </w:p>
    <w:p w:rsidR="002F63A2" w:rsidRPr="007E6479" w:rsidRDefault="002F63A2">
      <w:pPr>
        <w:pStyle w:val="Textbody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63A2" w:rsidRPr="007E6479" w:rsidRDefault="00C408E1">
      <w:pPr>
        <w:pStyle w:val="Standard"/>
        <w:spacing w:line="264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6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подр</w:t>
      </w:r>
      <w:r w:rsidRPr="007E6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азделений охраны юридических лиц с особыми уставными задачами и подразделений ведомственной охраны:</w:t>
      </w:r>
    </w:p>
    <w:p w:rsidR="002F63A2" w:rsidRPr="007E6479" w:rsidRDefault="002F63A2">
      <w:pPr>
        <w:pStyle w:val="Textbody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63A2" w:rsidRPr="007E6479" w:rsidRDefault="00C408E1">
      <w:pPr>
        <w:pStyle w:val="Standard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осуществление охраны </w:t>
      </w:r>
      <w:proofErr w:type="gramStart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объектов</w:t>
      </w:r>
      <w:proofErr w:type="gramEnd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включенных в перечни охраняемых объектов согласованные с </w:t>
      </w:r>
      <w:proofErr w:type="spellStart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Росгвардией</w:t>
      </w:r>
      <w:proofErr w:type="spellEnd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F63A2" w:rsidRPr="007E6479" w:rsidRDefault="00C408E1">
      <w:pPr>
        <w:pStyle w:val="Standard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несоответствие обязательным требованиям 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уровня инженерно- технической укрепленности комнат хранения оружия, порядка хранения и учета оружия и специальных средств, оформления документации по обороту оружия и специальных средств;</w:t>
      </w:r>
    </w:p>
    <w:p w:rsidR="002F63A2" w:rsidRPr="007E6479" w:rsidRDefault="00C408E1">
      <w:pPr>
        <w:pStyle w:val="Standard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 несоответствие используемого оружия и специальных средств утвержд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енным Перечням видов, типов и моделей боевого ручного стрелкового, служебного и гражданского оружия, патронов и боеприпасов к нему, а также Перечням специальных средств;</w:t>
      </w:r>
    </w:p>
    <w:p w:rsidR="002F63A2" w:rsidRPr="007E6479" w:rsidRDefault="00C408E1">
      <w:pPr>
        <w:pStyle w:val="Standard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 закрепление оружия за должностными категориями работников, не предусмотренными Норм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 обеспечения оружием;</w:t>
      </w:r>
    </w:p>
    <w:p w:rsidR="002F63A2" w:rsidRPr="007E6479" w:rsidRDefault="00C408E1">
      <w:pPr>
        <w:pStyle w:val="Standard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</w:t>
      </w:r>
      <w:proofErr w:type="spellStart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непрохождение</w:t>
      </w:r>
      <w:proofErr w:type="spellEnd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работниками подразделений охраны, исполняющими обязанности, связанные с учетом, хранением, ношением и использованием оружия, обязательной государственной дактилоскопической регистрации в соответствии с законодатель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ством Российской Федерации;</w:t>
      </w:r>
    </w:p>
    <w:p w:rsidR="002F63A2" w:rsidRPr="007E6479" w:rsidRDefault="00C408E1">
      <w:pPr>
        <w:pStyle w:val="Standard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</w:t>
      </w:r>
      <w:proofErr w:type="spellStart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непрохождение</w:t>
      </w:r>
      <w:proofErr w:type="spellEnd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работниками подразделений охраны ежегодных медицинских осмотров, включающих в себя химико-токсикологические исследования наличия в организме человека наркотических средств, психотропных веществ и их метаболитов,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также периодической проверки на пригодность к действиям в условиях, связанных с применением огнестрельного оружия и специальных средств, первоначальной подготовки;</w:t>
      </w:r>
    </w:p>
    <w:p w:rsidR="002F63A2" w:rsidRPr="007E6479" w:rsidRDefault="00C408E1">
      <w:pPr>
        <w:pStyle w:val="Standard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- несоблюдение установленных ограничений при приеме граждан на работу в подразделение ох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раны.</w:t>
      </w:r>
    </w:p>
    <w:p w:rsidR="002F63A2" w:rsidRPr="007E6479" w:rsidRDefault="002F63A2">
      <w:pPr>
        <w:pStyle w:val="Standard"/>
        <w:tabs>
          <w:tab w:val="left" w:pos="1418"/>
        </w:tabs>
        <w:spacing w:after="20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63A2" w:rsidRPr="007E6479" w:rsidRDefault="00C408E1">
      <w:pPr>
        <w:pStyle w:val="Standard"/>
        <w:tabs>
          <w:tab w:val="left" w:pos="1418"/>
        </w:tabs>
        <w:spacing w:after="20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eastAsia="Calibri" w:hAnsi="Times New Roman" w:cs="Times New Roman"/>
          <w:b/>
          <w:sz w:val="28"/>
          <w:szCs w:val="28"/>
        </w:rPr>
        <w:t xml:space="preserve">Рекомендаций в отношении мер, которые должны приниматься </w:t>
      </w:r>
      <w:r w:rsidRPr="007E647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подразделениями охраны юридических лиц с особыми уставными задачами и подразделений ведомственной охраны</w:t>
      </w:r>
      <w:r w:rsidRPr="007E6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E6479">
        <w:rPr>
          <w:rFonts w:ascii="Times New Roman" w:eastAsia="Calibri" w:hAnsi="Times New Roman" w:cs="Times New Roman"/>
          <w:b/>
          <w:sz w:val="28"/>
          <w:szCs w:val="28"/>
        </w:rPr>
        <w:t>в целях недопущения указанных нарушений:</w:t>
      </w:r>
    </w:p>
    <w:p w:rsidR="002F63A2" w:rsidRPr="007E6479" w:rsidRDefault="002F63A2">
      <w:pPr>
        <w:pStyle w:val="Standard"/>
        <w:tabs>
          <w:tab w:val="left" w:pos="1418"/>
        </w:tabs>
        <w:spacing w:after="20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63A2" w:rsidRPr="007E6479" w:rsidRDefault="00C408E1">
      <w:pPr>
        <w:pStyle w:val="Standard"/>
        <w:tabs>
          <w:tab w:val="left" w:pos="1418"/>
        </w:tabs>
        <w:spacing w:after="20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eastAsia="Calibri" w:hAnsi="Times New Roman" w:cs="Times New Roman"/>
          <w:sz w:val="28"/>
          <w:szCs w:val="28"/>
        </w:rPr>
        <w:t xml:space="preserve">1. В соответствии со статьей 7 Федерального </w:t>
      </w:r>
      <w:r w:rsidRPr="007E6479">
        <w:rPr>
          <w:rFonts w:ascii="Times New Roman" w:eastAsia="Calibri" w:hAnsi="Times New Roman" w:cs="Times New Roman"/>
          <w:sz w:val="28"/>
          <w:szCs w:val="28"/>
        </w:rPr>
        <w:t>закона от 14 апреля 1999 г. № 77-ФЗ «О ведомственной охране», гражданин не может быть принят на работу в ведомственную охрану в случае наличия у него неснятой или непогашенной судимости. Соответственно все проверочные мероприятия на предмет наличия либо от</w:t>
      </w:r>
      <w:r w:rsidRPr="007E6479">
        <w:rPr>
          <w:rFonts w:ascii="Times New Roman" w:eastAsia="Calibri" w:hAnsi="Times New Roman" w:cs="Times New Roman"/>
          <w:sz w:val="28"/>
          <w:szCs w:val="28"/>
        </w:rPr>
        <w:t>сутствия судимости необходимо проводить до назначения гражданина на должность.</w:t>
      </w:r>
    </w:p>
    <w:p w:rsidR="002F63A2" w:rsidRPr="007E6479" w:rsidRDefault="00C408E1">
      <w:pPr>
        <w:pStyle w:val="Standard"/>
        <w:tabs>
          <w:tab w:val="left" w:pos="1418"/>
        </w:tabs>
        <w:spacing w:after="20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proofErr w:type="gramStart"/>
      <w:r w:rsidRPr="007E6479">
        <w:rPr>
          <w:rFonts w:ascii="Times New Roman" w:eastAsia="Calibri" w:hAnsi="Times New Roman" w:cs="Times New Roman"/>
          <w:sz w:val="28"/>
          <w:szCs w:val="28"/>
        </w:rPr>
        <w:t>Порядок прохождения профилактического медицинского осмотра и форма заключения, утвержден приказом Министерства здравоохранения Российской Федерации от 30 апреля 2019 г. № 266</w:t>
      </w:r>
      <w:r w:rsidRPr="007E6479">
        <w:rPr>
          <w:rFonts w:ascii="Times New Roman" w:eastAsia="Calibri" w:hAnsi="Times New Roman" w:cs="Times New Roman"/>
          <w:sz w:val="28"/>
          <w:szCs w:val="28"/>
        </w:rPr>
        <w:t>н «Об утверждении Порядка прохождения работниками ведомственной охраны ежегодного медицинского осмотра, предусмотренного статьей 6 Федерального закона от 14 апреля 1999 г. N 77-ФЗ "О ведомственной охране", включающего в себя химико-токсикологические исслед</w:t>
      </w:r>
      <w:r w:rsidRPr="007E6479">
        <w:rPr>
          <w:rFonts w:ascii="Times New Roman" w:eastAsia="Calibri" w:hAnsi="Times New Roman" w:cs="Times New Roman"/>
          <w:sz w:val="28"/>
          <w:szCs w:val="28"/>
        </w:rPr>
        <w:t>ования наличия в организме человека наркотических средств, психотропных веществ и их</w:t>
      </w:r>
      <w:proofErr w:type="gramEnd"/>
      <w:r w:rsidRPr="007E6479">
        <w:rPr>
          <w:rFonts w:ascii="Times New Roman" w:eastAsia="Calibri" w:hAnsi="Times New Roman" w:cs="Times New Roman"/>
          <w:sz w:val="28"/>
          <w:szCs w:val="28"/>
        </w:rPr>
        <w:t xml:space="preserve"> метаболитов, и формы заключения, выдаваемого по его результатам».</w:t>
      </w:r>
    </w:p>
    <w:p w:rsidR="002F63A2" w:rsidRPr="007E6479" w:rsidRDefault="00C408E1">
      <w:pPr>
        <w:pStyle w:val="Standard"/>
        <w:tabs>
          <w:tab w:val="left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eastAsia="Calibri" w:hAnsi="Times New Roman" w:cs="Times New Roman"/>
          <w:sz w:val="28"/>
          <w:szCs w:val="28"/>
        </w:rPr>
        <w:t>3. «Порядок</w:t>
      </w:r>
      <w:r w:rsidRPr="007E6479">
        <w:rPr>
          <w:rFonts w:ascii="Times New Roman" w:eastAsia="Calibri" w:hAnsi="Times New Roman" w:cs="Times New Roman"/>
          <w:sz w:val="28"/>
          <w:szCs w:val="28"/>
        </w:rPr>
        <w:t xml:space="preserve"> проведения территориальными органами Федеральной </w:t>
      </w:r>
      <w:proofErr w:type="gramStart"/>
      <w:r w:rsidRPr="007E6479">
        <w:rPr>
          <w:rFonts w:ascii="Times New Roman" w:eastAsia="Calibri" w:hAnsi="Times New Roman" w:cs="Times New Roman"/>
          <w:sz w:val="28"/>
          <w:szCs w:val="28"/>
        </w:rPr>
        <w:t>службы войск национальной гвардии Российской Федерации периодических проверок частных охранников</w:t>
      </w:r>
      <w:proofErr w:type="gramEnd"/>
      <w:r w:rsidRPr="007E6479">
        <w:rPr>
          <w:rFonts w:ascii="Times New Roman" w:eastAsia="Calibri" w:hAnsi="Times New Roman" w:cs="Times New Roman"/>
          <w:sz w:val="28"/>
          <w:szCs w:val="28"/>
        </w:rPr>
        <w:t xml:space="preserve"> и работников юридических лиц с особыми уставными задачами на пригодность к действиям в условиях, связанных с </w:t>
      </w:r>
      <w:r w:rsidRPr="007E6479">
        <w:rPr>
          <w:rFonts w:ascii="Times New Roman" w:eastAsia="Calibri" w:hAnsi="Times New Roman" w:cs="Times New Roman"/>
          <w:sz w:val="28"/>
          <w:szCs w:val="28"/>
        </w:rPr>
        <w:t>применением огнестрельного оружия и специальных средств», утвержден приказом Росгвардии от 25.11.2019 N 387.</w:t>
      </w:r>
    </w:p>
    <w:p w:rsidR="002F63A2" w:rsidRPr="007E6479" w:rsidRDefault="00C408E1">
      <w:pPr>
        <w:pStyle w:val="ConsPlusNormal"/>
        <w:tabs>
          <w:tab w:val="left" w:pos="736"/>
        </w:tabs>
        <w:jc w:val="both"/>
        <w:rPr>
          <w:rFonts w:eastAsia="Calibri" w:cs="Times New Roman"/>
          <w:sz w:val="28"/>
          <w:szCs w:val="28"/>
        </w:rPr>
      </w:pPr>
      <w:r w:rsidRPr="007E6479">
        <w:rPr>
          <w:rFonts w:eastAsia="Calibri" w:cs="Times New Roman"/>
          <w:sz w:val="28"/>
          <w:szCs w:val="28"/>
        </w:rPr>
        <w:tab/>
        <w:t>Для проведения периодических проверок в территориальных органах Федеральной службы войск национальной гвардии Российской Федерации  создаются коми</w:t>
      </w:r>
      <w:r w:rsidRPr="007E6479">
        <w:rPr>
          <w:rFonts w:eastAsia="Calibri" w:cs="Times New Roman"/>
          <w:sz w:val="28"/>
          <w:szCs w:val="28"/>
        </w:rPr>
        <w:t>ссии по периодическим проверкам, в состав которых включаются должностные лица подразделений лицензионно-разрешительной работы и государственного контроля территориальных органов.</w:t>
      </w:r>
    </w:p>
    <w:p w:rsidR="002F63A2" w:rsidRPr="007E6479" w:rsidRDefault="00C408E1">
      <w:pPr>
        <w:pStyle w:val="Standard"/>
        <w:tabs>
          <w:tab w:val="left" w:pos="1418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6479">
        <w:rPr>
          <w:rFonts w:ascii="Times New Roman" w:eastAsia="Calibri" w:hAnsi="Times New Roman" w:cs="Times New Roman"/>
          <w:sz w:val="28"/>
          <w:szCs w:val="28"/>
        </w:rPr>
        <w:t>Комиссия проводит следующие периодические проверки:</w:t>
      </w:r>
    </w:p>
    <w:p w:rsidR="002F63A2" w:rsidRPr="007E6479" w:rsidRDefault="00C408E1">
      <w:pPr>
        <w:pStyle w:val="Standard"/>
        <w:tabs>
          <w:tab w:val="left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hAnsi="Times New Roman" w:cs="Times New Roman"/>
          <w:sz w:val="28"/>
          <w:szCs w:val="28"/>
        </w:rPr>
        <w:t>Первичные - в отношении ч</w:t>
      </w:r>
      <w:r w:rsidRPr="007E6479">
        <w:rPr>
          <w:rFonts w:ascii="Times New Roman" w:hAnsi="Times New Roman" w:cs="Times New Roman"/>
          <w:sz w:val="28"/>
          <w:szCs w:val="28"/>
        </w:rPr>
        <w:t>астных охранников, впервые назначенных на должность, в течение одного месяца после назначения на должность и работников, впервые принятых на работу, в течение одного месяца после прохождения испытания при приеме на работу и (или) профессиональной подготовк</w:t>
      </w:r>
      <w:r w:rsidRPr="007E6479">
        <w:rPr>
          <w:rFonts w:ascii="Times New Roman" w:hAnsi="Times New Roman" w:cs="Times New Roman"/>
          <w:sz w:val="28"/>
          <w:szCs w:val="28"/>
        </w:rPr>
        <w:t>и.</w:t>
      </w:r>
    </w:p>
    <w:p w:rsidR="002F63A2" w:rsidRPr="007E6479" w:rsidRDefault="00C408E1">
      <w:pPr>
        <w:pStyle w:val="Standard"/>
        <w:tabs>
          <w:tab w:val="left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hAnsi="Times New Roman" w:cs="Times New Roman"/>
          <w:sz w:val="28"/>
          <w:szCs w:val="28"/>
        </w:rPr>
        <w:t xml:space="preserve">Плановые - в отношении частных охранников и работников, ранее прошедших первичную периодическую проверку, один раз в год в течение </w:t>
      </w:r>
      <w:r w:rsidRPr="007E6479">
        <w:rPr>
          <w:rFonts w:ascii="Times New Roman" w:hAnsi="Times New Roman" w:cs="Times New Roman"/>
          <w:sz w:val="28"/>
          <w:szCs w:val="28"/>
        </w:rPr>
        <w:lastRenderedPageBreak/>
        <w:t>месяца, предшествующего дате прохождения последней периодической проверки.</w:t>
      </w:r>
    </w:p>
    <w:p w:rsidR="002F63A2" w:rsidRPr="007E6479" w:rsidRDefault="00C408E1">
      <w:pPr>
        <w:pStyle w:val="Standard"/>
        <w:tabs>
          <w:tab w:val="left" w:pos="1418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6479">
        <w:rPr>
          <w:rFonts w:ascii="Times New Roman" w:eastAsia="Calibri" w:hAnsi="Times New Roman" w:cs="Times New Roman"/>
          <w:sz w:val="28"/>
          <w:szCs w:val="28"/>
        </w:rPr>
        <w:t>Повторные - в отношении частных охранников и ра</w:t>
      </w:r>
      <w:r w:rsidRPr="007E6479">
        <w:rPr>
          <w:rFonts w:ascii="Times New Roman" w:eastAsia="Calibri" w:hAnsi="Times New Roman" w:cs="Times New Roman"/>
          <w:sz w:val="28"/>
          <w:szCs w:val="28"/>
        </w:rPr>
        <w:t>ботников, не прошедших первичную либо плановую проверки.</w:t>
      </w:r>
    </w:p>
    <w:p w:rsidR="002F63A2" w:rsidRPr="007E6479" w:rsidRDefault="00C408E1">
      <w:pPr>
        <w:pStyle w:val="Standard"/>
        <w:ind w:firstLine="709"/>
        <w:jc w:val="both"/>
        <w:rPr>
          <w:rFonts w:ascii="Times New Roman" w:eastAsia="Calibri" w:hAnsi="Times New Roman" w:cs="Times New Roman"/>
          <w:color w:val="111111"/>
          <w:sz w:val="28"/>
          <w:szCs w:val="28"/>
        </w:rPr>
      </w:pPr>
      <w:r w:rsidRPr="007E6479">
        <w:rPr>
          <w:rFonts w:ascii="Times New Roman" w:eastAsia="Calibri" w:hAnsi="Times New Roman" w:cs="Times New Roman"/>
          <w:color w:val="111111"/>
          <w:sz w:val="28"/>
          <w:szCs w:val="28"/>
        </w:rPr>
        <w:t>4. В соответствии с частью 5 статьи 6 Федерального закона от 14 апреля 1999 г. № 77-ФЗ «О ведомственной охране» работники ведомственной охраны исполняют должностные обязанности в форменной одежде, пр</w:t>
      </w:r>
      <w:r w:rsidRPr="007E6479">
        <w:rPr>
          <w:rFonts w:ascii="Times New Roman" w:eastAsia="Calibri" w:hAnsi="Times New Roman" w:cs="Times New Roman"/>
          <w:color w:val="111111"/>
          <w:sz w:val="28"/>
          <w:szCs w:val="28"/>
        </w:rPr>
        <w:t>и наличии служебных удостоверений и жетонов, образцы которых разрабатываются и утверждаются имеющими право на создание ведомственной охраны федеральными государственными органами и организациями.</w:t>
      </w:r>
    </w:p>
    <w:p w:rsidR="002F63A2" w:rsidRPr="007E6479" w:rsidRDefault="00C408E1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6479">
        <w:rPr>
          <w:rFonts w:ascii="Times New Roman" w:eastAsia="Calibri" w:hAnsi="Times New Roman" w:cs="Times New Roman"/>
          <w:bCs/>
          <w:sz w:val="28"/>
          <w:szCs w:val="28"/>
        </w:rPr>
        <w:t>5. В соответствии со</w:t>
      </w:r>
      <w:r w:rsidRPr="007E6479">
        <w:rPr>
          <w:rFonts w:ascii="Times New Roman" w:eastAsia="Calibri" w:hAnsi="Times New Roman" w:cs="Times New Roman"/>
          <w:color w:val="111111"/>
          <w:sz w:val="28"/>
          <w:szCs w:val="28"/>
        </w:rPr>
        <w:t xml:space="preserve"> статьей 8 Федерального закона от 14 апр</w:t>
      </w:r>
      <w:r w:rsidRPr="007E6479">
        <w:rPr>
          <w:rFonts w:ascii="Times New Roman" w:eastAsia="Calibri" w:hAnsi="Times New Roman" w:cs="Times New Roman"/>
          <w:color w:val="111111"/>
          <w:sz w:val="28"/>
          <w:szCs w:val="28"/>
        </w:rPr>
        <w:t>еля 1999 г. № 77-ФЗ «О ведомственной охране» ведомственная охрана осуществляет защиту охраняемых объектов, являющихся государственной собственностью и (или) находящихся в сфере ведения соответствующих федеральных государственных органов;</w:t>
      </w:r>
    </w:p>
    <w:p w:rsidR="002F63A2" w:rsidRPr="007E6479" w:rsidRDefault="00C408E1">
      <w:pPr>
        <w:pStyle w:val="Standard"/>
        <w:ind w:firstLine="709"/>
        <w:jc w:val="both"/>
        <w:rPr>
          <w:rFonts w:ascii="Times New Roman" w:eastAsia="Calibri" w:hAnsi="Times New Roman" w:cs="Times New Roman"/>
          <w:color w:val="111111"/>
          <w:sz w:val="28"/>
          <w:szCs w:val="28"/>
        </w:rPr>
      </w:pPr>
      <w:r w:rsidRPr="007E6479">
        <w:rPr>
          <w:rFonts w:ascii="Times New Roman" w:eastAsia="Calibri" w:hAnsi="Times New Roman" w:cs="Times New Roman"/>
          <w:color w:val="111111"/>
          <w:sz w:val="28"/>
          <w:szCs w:val="28"/>
        </w:rPr>
        <w:t xml:space="preserve">Защита охраняемых </w:t>
      </w:r>
      <w:r w:rsidRPr="007E6479">
        <w:rPr>
          <w:rFonts w:ascii="Times New Roman" w:eastAsia="Calibri" w:hAnsi="Times New Roman" w:cs="Times New Roman"/>
          <w:color w:val="111111"/>
          <w:sz w:val="28"/>
          <w:szCs w:val="28"/>
        </w:rPr>
        <w:t>объектов иных форм собственности, находящихся в сфере ведения соответствующих федеральных государственных органов, осуществляется в соответствии с заключенными договорами.</w:t>
      </w:r>
    </w:p>
    <w:p w:rsidR="002F63A2" w:rsidRPr="007E6479" w:rsidRDefault="00C408E1">
      <w:pPr>
        <w:pStyle w:val="Standard"/>
        <w:ind w:firstLine="709"/>
        <w:jc w:val="both"/>
        <w:rPr>
          <w:rFonts w:ascii="Times New Roman" w:eastAsia="Calibri" w:hAnsi="Times New Roman" w:cs="Times New Roman"/>
          <w:color w:val="111111"/>
          <w:sz w:val="28"/>
          <w:szCs w:val="28"/>
        </w:rPr>
      </w:pPr>
      <w:r w:rsidRPr="007E6479">
        <w:rPr>
          <w:rFonts w:ascii="Times New Roman" w:eastAsia="Calibri" w:hAnsi="Times New Roman" w:cs="Times New Roman"/>
          <w:color w:val="111111"/>
          <w:sz w:val="28"/>
          <w:szCs w:val="28"/>
        </w:rPr>
        <w:t>Перечень охраняемых объектов определяется имеющими право на создание ведомственной о</w:t>
      </w:r>
      <w:r w:rsidRPr="007E6479">
        <w:rPr>
          <w:rFonts w:ascii="Times New Roman" w:eastAsia="Calibri" w:hAnsi="Times New Roman" w:cs="Times New Roman"/>
          <w:color w:val="111111"/>
          <w:sz w:val="28"/>
          <w:szCs w:val="28"/>
        </w:rPr>
        <w:t>храны федеральными государственными органами и организациями и утверждается в порядке, установленном Правительством Российской Федерации.</w:t>
      </w:r>
    </w:p>
    <w:p w:rsidR="002F63A2" w:rsidRPr="007E6479" w:rsidRDefault="00C408E1">
      <w:pPr>
        <w:pStyle w:val="Standar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7E6479">
        <w:rPr>
          <w:rFonts w:ascii="Times New Roman" w:eastAsia="Calibri" w:hAnsi="Times New Roman" w:cs="Times New Roman"/>
          <w:bCs/>
          <w:sz w:val="28"/>
          <w:szCs w:val="28"/>
        </w:rPr>
        <w:t>6. В соответствии с  частью 6 статьи 12 Федерального закона от 13.12.1996 № 150-ФЗ  «Об оружии» выдача оружия работник</w:t>
      </w:r>
      <w:r w:rsidRPr="007E6479">
        <w:rPr>
          <w:rFonts w:ascii="Times New Roman" w:eastAsia="Calibri" w:hAnsi="Times New Roman" w:cs="Times New Roman"/>
          <w:bCs/>
          <w:sz w:val="28"/>
          <w:szCs w:val="28"/>
        </w:rPr>
        <w:t>ам юридических лиц с особыми уставными задачами осуществляется по решению руководителей данных юридических лиц после прохождения указанными работниками соответствующей подготовки и при отсутствии у них оснований, препятствующих получению лицензии на приобр</w:t>
      </w:r>
      <w:r w:rsidRPr="007E6479">
        <w:rPr>
          <w:rFonts w:ascii="Times New Roman" w:eastAsia="Calibri" w:hAnsi="Times New Roman" w:cs="Times New Roman"/>
          <w:bCs/>
          <w:sz w:val="28"/>
          <w:szCs w:val="28"/>
        </w:rPr>
        <w:t xml:space="preserve">етение гражданского оружия. </w:t>
      </w:r>
      <w:proofErr w:type="gramStart"/>
      <w:r w:rsidRPr="007E6479">
        <w:rPr>
          <w:rFonts w:ascii="Times New Roman" w:eastAsia="Calibri" w:hAnsi="Times New Roman" w:cs="Times New Roman"/>
          <w:bCs/>
          <w:sz w:val="28"/>
          <w:szCs w:val="28"/>
        </w:rPr>
        <w:t>Эти работники обязаны проходить периодическую проверку на пригодность к действиям в условиях, связанных с применением огнестрельного оружия (смотреть выше), и иметь разрешение федерального органа исполнительной власти, уполномоч</w:t>
      </w:r>
      <w:r w:rsidRPr="007E6479">
        <w:rPr>
          <w:rFonts w:ascii="Times New Roman" w:eastAsia="Calibri" w:hAnsi="Times New Roman" w:cs="Times New Roman"/>
          <w:bCs/>
          <w:sz w:val="28"/>
          <w:szCs w:val="28"/>
        </w:rPr>
        <w:t>енного в сфере оборота оружия, или его территориального органа на хранение и ношение служебного оружия, а также ежегодно проходить химико-токсикологические исследования наличия в организме человека наркотических средств, психотропных веществ и их метаболит</w:t>
      </w:r>
      <w:r w:rsidRPr="007E6479">
        <w:rPr>
          <w:rFonts w:ascii="Times New Roman" w:eastAsia="Calibri" w:hAnsi="Times New Roman" w:cs="Times New Roman"/>
          <w:bCs/>
          <w:sz w:val="28"/>
          <w:szCs w:val="28"/>
        </w:rPr>
        <w:t>ов.</w:t>
      </w:r>
      <w:proofErr w:type="gramEnd"/>
      <w:r w:rsidRPr="007E6479">
        <w:rPr>
          <w:rFonts w:ascii="Times New Roman" w:eastAsia="Calibri" w:hAnsi="Times New Roman" w:cs="Times New Roman"/>
          <w:bCs/>
          <w:sz w:val="28"/>
          <w:szCs w:val="28"/>
        </w:rPr>
        <w:t xml:space="preserve"> Содержание программы подготовки и порядок проведения проверки определяются федеральным органом исполнительной власти, уполномоченным в сфере оборота оружия.</w:t>
      </w:r>
    </w:p>
    <w:p w:rsidR="002F63A2" w:rsidRPr="007E6479" w:rsidRDefault="00C408E1">
      <w:pPr>
        <w:pStyle w:val="Standar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7E6479">
        <w:rPr>
          <w:rFonts w:ascii="Times New Roman" w:eastAsia="Calibri" w:hAnsi="Times New Roman" w:cs="Times New Roman"/>
          <w:bCs/>
          <w:sz w:val="28"/>
          <w:szCs w:val="28"/>
        </w:rPr>
        <w:t xml:space="preserve">7. В соответствии со статьей 9 Федерального закона Российской Федерации от 25.07.1998 № 128-ФЗ </w:t>
      </w:r>
      <w:r w:rsidRPr="007E6479">
        <w:rPr>
          <w:rFonts w:ascii="Times New Roman" w:eastAsia="Calibri" w:hAnsi="Times New Roman" w:cs="Times New Roman"/>
          <w:bCs/>
          <w:sz w:val="28"/>
          <w:szCs w:val="28"/>
        </w:rPr>
        <w:t xml:space="preserve">«О государственной дактилоскопической регистрации в Российской </w:t>
      </w:r>
      <w:proofErr w:type="spellStart"/>
      <w:r w:rsidRPr="007E6479">
        <w:rPr>
          <w:rFonts w:ascii="Times New Roman" w:eastAsia="Calibri" w:hAnsi="Times New Roman" w:cs="Times New Roman"/>
          <w:bCs/>
          <w:sz w:val="28"/>
          <w:szCs w:val="28"/>
        </w:rPr>
        <w:t>Федерации</w:t>
      </w:r>
      <w:proofErr w:type="gramStart"/>
      <w:r w:rsidRPr="007E6479">
        <w:rPr>
          <w:rFonts w:ascii="Times New Roman" w:eastAsia="Calibri" w:hAnsi="Times New Roman" w:cs="Times New Roman"/>
          <w:bCs/>
          <w:sz w:val="28"/>
          <w:szCs w:val="28"/>
        </w:rPr>
        <w:t>»о</w:t>
      </w:r>
      <w:proofErr w:type="gramEnd"/>
      <w:r w:rsidRPr="007E6479">
        <w:rPr>
          <w:rFonts w:ascii="Times New Roman" w:eastAsia="Calibri" w:hAnsi="Times New Roman" w:cs="Times New Roman"/>
          <w:bCs/>
          <w:sz w:val="28"/>
          <w:szCs w:val="28"/>
        </w:rPr>
        <w:t>бязательной</w:t>
      </w:r>
      <w:proofErr w:type="spellEnd"/>
      <w:r w:rsidRPr="007E6479">
        <w:rPr>
          <w:rFonts w:ascii="Times New Roman" w:eastAsia="Calibri" w:hAnsi="Times New Roman" w:cs="Times New Roman"/>
          <w:bCs/>
          <w:sz w:val="28"/>
          <w:szCs w:val="28"/>
        </w:rPr>
        <w:t xml:space="preserve"> государственной дактилоскопической регистрации подлежат:</w:t>
      </w:r>
    </w:p>
    <w:p w:rsidR="002F63A2" w:rsidRPr="007E6479" w:rsidRDefault="00C408E1">
      <w:pPr>
        <w:pStyle w:val="Standar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7E6479">
        <w:rPr>
          <w:rFonts w:ascii="Times New Roman" w:eastAsia="Calibri" w:hAnsi="Times New Roman" w:cs="Times New Roman"/>
          <w:bCs/>
          <w:sz w:val="28"/>
          <w:szCs w:val="28"/>
        </w:rPr>
        <w:t>работники ведомственной охраны, исполняющие обязанности, связанные с учетом, хранением, ношением и использованием</w:t>
      </w:r>
      <w:r w:rsidRPr="007E6479">
        <w:rPr>
          <w:rFonts w:ascii="Times New Roman" w:eastAsia="Calibri" w:hAnsi="Times New Roman" w:cs="Times New Roman"/>
          <w:bCs/>
          <w:sz w:val="28"/>
          <w:szCs w:val="28"/>
        </w:rPr>
        <w:t xml:space="preserve"> оружия;</w:t>
      </w:r>
    </w:p>
    <w:p w:rsidR="002F63A2" w:rsidRPr="007E6479" w:rsidRDefault="00C408E1">
      <w:pPr>
        <w:pStyle w:val="Standar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7E647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lastRenderedPageBreak/>
        <w:t>работники юридических лиц с особыми уставными задачами, не являющихся организациями ведомственной охраны, исполняющие обязанности, связанные с учетом, хранением, ношением и использованием оружия.</w:t>
      </w:r>
    </w:p>
    <w:p w:rsidR="002F63A2" w:rsidRPr="007E6479" w:rsidRDefault="002F63A2">
      <w:pPr>
        <w:pStyle w:val="Textbody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63A2" w:rsidRPr="007E6479" w:rsidRDefault="00C408E1">
      <w:pPr>
        <w:pStyle w:val="Standard"/>
        <w:spacing w:line="264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E647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подконтрольных субъектов ТЭК</w:t>
      </w:r>
    </w:p>
    <w:p w:rsidR="002F63A2" w:rsidRPr="007E6479" w:rsidRDefault="002F63A2">
      <w:pPr>
        <w:pStyle w:val="Standard"/>
        <w:spacing w:line="264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F63A2" w:rsidRPr="007E6479" w:rsidRDefault="00C408E1">
      <w:pPr>
        <w:pStyle w:val="Standard"/>
        <w:spacing w:line="264" w:lineRule="auto"/>
        <w:jc w:val="both"/>
        <w:rPr>
          <w:rFonts w:ascii="Times New Roman" w:hAnsi="Times New Roman" w:cs="Times New Roman"/>
        </w:rPr>
      </w:pPr>
      <w:r w:rsidRPr="007E6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проведении плановых проверок в I полугодии 2021 года на 7 объектах ТЭК выявлено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91 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нарушение обязательных требований.</w:t>
      </w:r>
    </w:p>
    <w:p w:rsidR="002F63A2" w:rsidRPr="007E6479" w:rsidRDefault="002F63A2">
      <w:pPr>
        <w:pStyle w:val="Standard"/>
        <w:jc w:val="both"/>
        <w:rPr>
          <w:rFonts w:ascii="Times New Roman" w:eastAsia="Times New Roman" w:hAnsi="Times New Roman" w:cs="Times New Roman"/>
          <w:lang w:eastAsia="ru-RU"/>
        </w:rPr>
      </w:pPr>
    </w:p>
    <w:p w:rsidR="002F63A2" w:rsidRPr="007E6479" w:rsidRDefault="00C408E1">
      <w:pPr>
        <w:pStyle w:val="Standard"/>
        <w:jc w:val="both"/>
        <w:rPr>
          <w:rFonts w:ascii="Times New Roman" w:hAnsi="Times New Roman" w:cs="Times New Roman"/>
        </w:rPr>
      </w:pP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нарушение требований </w:t>
      </w:r>
      <w:r w:rsidRPr="007E6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Федерального</w:t>
      </w:r>
      <w:r w:rsidRPr="007E6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закона «О безопасности объектов топливно-энергетического комплекса» от 21 июля 2011 года № 256-ФЗ н</w:t>
      </w:r>
      <w:r w:rsidRPr="007E6479">
        <w:rPr>
          <w:rFonts w:ascii="Times New Roman" w:hAnsi="Times New Roman" w:cs="Times New Roman"/>
          <w:sz w:val="28"/>
          <w:szCs w:val="28"/>
          <w:lang w:eastAsia="ru-RU"/>
        </w:rPr>
        <w:t>е обеспечена соответствующая физическая защита на 4 объектах.</w:t>
      </w:r>
    </w:p>
    <w:p w:rsidR="002F63A2" w:rsidRPr="007E6479" w:rsidRDefault="00C408E1">
      <w:pPr>
        <w:pStyle w:val="Standard"/>
        <w:jc w:val="both"/>
        <w:rPr>
          <w:rFonts w:ascii="Times New Roman" w:hAnsi="Times New Roman" w:cs="Times New Roman"/>
        </w:rPr>
      </w:pP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нарушение требований постановления Правительства от 05 мая 2012 года № 460  "Об утверждени</w:t>
      </w: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gramStart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 актуализации паспорта безопасности объекта</w:t>
      </w:r>
      <w:proofErr w:type="gramEnd"/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топливно-энергетического комплекса" необходимо обеспечить актуализацию паспорта безопасности объектов ТЭК на 4 объектах по соответствующей форме.</w:t>
      </w:r>
    </w:p>
    <w:p w:rsidR="002F63A2" w:rsidRPr="007E6479" w:rsidRDefault="002F63A2">
      <w:pPr>
        <w:pStyle w:val="Standard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63A2" w:rsidRPr="007E6479" w:rsidRDefault="00C408E1">
      <w:pPr>
        <w:pStyle w:val="Standard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7E6479">
        <w:rPr>
          <w:rFonts w:ascii="Times New Roman" w:hAnsi="Times New Roman" w:cs="Times New Roman"/>
          <w:color w:val="000000"/>
          <w:sz w:val="28"/>
          <w:szCs w:val="28"/>
        </w:rPr>
        <w:t xml:space="preserve">С целью недопущения подобных нарушений Управление </w:t>
      </w:r>
      <w:r w:rsidRPr="007E6479">
        <w:rPr>
          <w:rFonts w:ascii="Times New Roman" w:hAnsi="Times New Roman" w:cs="Times New Roman"/>
          <w:color w:val="000000"/>
          <w:sz w:val="28"/>
          <w:szCs w:val="28"/>
        </w:rPr>
        <w:t xml:space="preserve">Росгвардии по Забайкальскому краю рекомендует принять меры к устранению нарушений в соответствии с требованиями постановления Правительства Российской Федерации от 5 мая 2012 г. N 458 </w:t>
      </w:r>
      <w:proofErr w:type="spellStart"/>
      <w:r w:rsidRPr="007E6479">
        <w:rPr>
          <w:rFonts w:ascii="Times New Roman" w:hAnsi="Times New Roman" w:cs="Times New Roman"/>
          <w:color w:val="000000"/>
          <w:sz w:val="28"/>
          <w:szCs w:val="28"/>
        </w:rPr>
        <w:t>дсп</w:t>
      </w:r>
      <w:proofErr w:type="spellEnd"/>
      <w:r w:rsidRPr="007E6479">
        <w:rPr>
          <w:rFonts w:ascii="Times New Roman" w:hAnsi="Times New Roman" w:cs="Times New Roman"/>
          <w:color w:val="000000"/>
          <w:sz w:val="28"/>
          <w:szCs w:val="28"/>
        </w:rPr>
        <w:t xml:space="preserve"> «Об утверждении Правила по обеспечению безопасности и антитеррористи</w:t>
      </w:r>
      <w:r w:rsidRPr="007E6479">
        <w:rPr>
          <w:rFonts w:ascii="Times New Roman" w:hAnsi="Times New Roman" w:cs="Times New Roman"/>
          <w:color w:val="000000"/>
          <w:sz w:val="28"/>
          <w:szCs w:val="28"/>
        </w:rPr>
        <w:t xml:space="preserve">ческой защищенности объектов топливно-энергетического комплекса» и  </w:t>
      </w:r>
      <w:r w:rsidRPr="007E6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Федерального закона «О безопасности объектов топливно-энергетического комплекса» от 21 июля 2011 года № 256-ФЗ.</w:t>
      </w:r>
      <w:proofErr w:type="gramEnd"/>
    </w:p>
    <w:p w:rsidR="002F63A2" w:rsidRPr="007E6479" w:rsidRDefault="002F63A2">
      <w:pPr>
        <w:pStyle w:val="Standard"/>
        <w:spacing w:line="264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F63A2" w:rsidRPr="007E6479" w:rsidRDefault="002F63A2">
      <w:pPr>
        <w:pStyle w:val="Standard"/>
        <w:spacing w:line="264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63A2" w:rsidRPr="007E6479" w:rsidRDefault="00C408E1">
      <w:pPr>
        <w:pStyle w:val="Textbody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Росгвардии по Забайкальскому краю</w:t>
      </w:r>
      <w:r w:rsidR="00C52E9D" w:rsidRPr="007E6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1" w:name="_GoBack"/>
      <w:bookmarkEnd w:id="1"/>
    </w:p>
    <w:sectPr w:rsidR="002F63A2" w:rsidRPr="007E6479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8E1" w:rsidRDefault="00C408E1">
      <w:r>
        <w:separator/>
      </w:r>
    </w:p>
  </w:endnote>
  <w:endnote w:type="continuationSeparator" w:id="0">
    <w:p w:rsidR="00C408E1" w:rsidRDefault="00C40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T Sans">
    <w:altName w:val="Arial"/>
    <w:charset w:val="00"/>
    <w:family w:val="swiss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Arial"/>
    <w:charset w:val="00"/>
    <w:family w:val="swiss"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8E1" w:rsidRDefault="00C408E1">
      <w:r>
        <w:rPr>
          <w:color w:val="000000"/>
        </w:rPr>
        <w:separator/>
      </w:r>
    </w:p>
  </w:footnote>
  <w:footnote w:type="continuationSeparator" w:id="0">
    <w:p w:rsidR="00C408E1" w:rsidRDefault="00C408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813CE"/>
    <w:multiLevelType w:val="multilevel"/>
    <w:tmpl w:val="F418F2F2"/>
    <w:styleLink w:val="WWNum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">
    <w:nsid w:val="65967A18"/>
    <w:multiLevelType w:val="multilevel"/>
    <w:tmpl w:val="91EA246C"/>
    <w:styleLink w:val="numList1"/>
    <w:lvl w:ilvl="0">
      <w:numFmt w:val="bullet"/>
      <w:lvlText w:val="-"/>
      <w:lvlJc w:val="left"/>
    </w:lvl>
    <w:lvl w:ilvl="1">
      <w:numFmt w:val="bullet"/>
      <w:lvlText w:val="o"/>
      <w:lvlJc w:val="left"/>
    </w:lvl>
    <w:lvl w:ilvl="2">
      <w:numFmt w:val="bullet"/>
      <w:lvlText w:val=""/>
      <w:lvlJc w:val="left"/>
    </w:lvl>
    <w:lvl w:ilvl="3">
      <w:numFmt w:val="bullet"/>
      <w:lvlText w:val="-"/>
      <w:lvlJc w:val="left"/>
    </w:lvl>
    <w:lvl w:ilvl="4">
      <w:numFmt w:val="bullet"/>
      <w:lvlText w:val="o"/>
      <w:lvlJc w:val="left"/>
    </w:lvl>
    <w:lvl w:ilvl="5">
      <w:numFmt w:val="bullet"/>
      <w:lvlText w:val=""/>
      <w:lvlJc w:val="left"/>
    </w:lvl>
    <w:lvl w:ilvl="6">
      <w:numFmt w:val="bullet"/>
      <w:lvlText w:val="-"/>
      <w:lvlJc w:val="left"/>
    </w:lvl>
    <w:lvl w:ilvl="7">
      <w:numFmt w:val="bullet"/>
      <w:lvlText w:val="o"/>
      <w:lvlJc w:val="left"/>
    </w:lvl>
    <w:lvl w:ilvl="8">
      <w:numFmt w:val="bullet"/>
      <w:lvlText w:val="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F63A2"/>
    <w:rsid w:val="002F63A2"/>
    <w:rsid w:val="007E6479"/>
    <w:rsid w:val="00C408E1"/>
    <w:rsid w:val="00C52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T Sans" w:eastAsia="Tahoma" w:hAnsi="PT Sans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5">
    <w:name w:val="List Paragraph"/>
    <w:basedOn w:val="Standard"/>
    <w:pPr>
      <w:spacing w:after="160"/>
      <w:ind w:left="720"/>
    </w:pPr>
  </w:style>
  <w:style w:type="paragraph" w:customStyle="1" w:styleId="ConsPlusNormal">
    <w:name w:val="ConsPlusNormal"/>
    <w:pPr>
      <w:widowControl w:val="0"/>
    </w:pPr>
    <w:rPr>
      <w:rFonts w:ascii="Times New Roman" w:hAnsi="Times New Roman"/>
    </w:rPr>
  </w:style>
  <w:style w:type="numbering" w:customStyle="1" w:styleId="WWNum1">
    <w:name w:val="WWNum1"/>
    <w:basedOn w:val="a2"/>
    <w:pPr>
      <w:numPr>
        <w:numId w:val="1"/>
      </w:numPr>
    </w:pPr>
  </w:style>
  <w:style w:type="numbering" w:customStyle="1" w:styleId="numList1">
    <w:name w:val="numList_1"/>
    <w:basedOn w:val="a2"/>
    <w:pPr>
      <w:numPr>
        <w:numId w:val="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T Sans" w:eastAsia="Tahoma" w:hAnsi="PT Sans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5">
    <w:name w:val="List Paragraph"/>
    <w:basedOn w:val="Standard"/>
    <w:pPr>
      <w:spacing w:after="160"/>
      <w:ind w:left="720"/>
    </w:pPr>
  </w:style>
  <w:style w:type="paragraph" w:customStyle="1" w:styleId="ConsPlusNormal">
    <w:name w:val="ConsPlusNormal"/>
    <w:pPr>
      <w:widowControl w:val="0"/>
    </w:pPr>
    <w:rPr>
      <w:rFonts w:ascii="Times New Roman" w:hAnsi="Times New Roman"/>
    </w:rPr>
  </w:style>
  <w:style w:type="numbering" w:customStyle="1" w:styleId="WWNum1">
    <w:name w:val="WWNum1"/>
    <w:basedOn w:val="a2"/>
    <w:pPr>
      <w:numPr>
        <w:numId w:val="1"/>
      </w:numPr>
    </w:pPr>
  </w:style>
  <w:style w:type="numbering" w:customStyle="1" w:styleId="numList1">
    <w:name w:val="numList_1"/>
    <w:basedOn w:val="a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1577</TotalTime>
  <Pages>7</Pages>
  <Words>2196</Words>
  <Characters>12521</Characters>
  <Application>Microsoft Office Word</Application>
  <DocSecurity>0</DocSecurity>
  <Lines>104</Lines>
  <Paragraphs>29</Paragraphs>
  <ScaleCrop>false</ScaleCrop>
  <Company/>
  <LinksUpToDate>false</LinksUpToDate>
  <CharactersWithSpaces>14688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BabkinaYA</dc:creator>
  <cp:lastModifiedBy>Admin</cp:lastModifiedBy>
  <cp:revision>2</cp:revision>
  <dcterms:created xsi:type="dcterms:W3CDTF">2019-09-19T15:53:00Z</dcterms:created>
  <dcterms:modified xsi:type="dcterms:W3CDTF">2021-08-17T05:30:00Z</dcterms:modified>
</cp:coreProperties>
</file>